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תמרורי שיח</w:t>
            </w:r>
          </w:p>
          <w:p>
            <w:pPr>
              <w:bidi/>
              <w:jc w:val="right"/>
            </w:pPr>
            <w:r>
              <w:rPr>
                <w:rFonts w:ascii="Arial" w:hAnsi="Arial" w:cs="Arial" w:eastAsia="Arial"/>
                <w:lang w:val="he-IL" w:bidi="he-IL"/>
                <w:b/>
                <w:color w:val="3C1361"/>
                <w:sz w:val="32"/>
                <w:rtl/>
                <w:szCs w:val="32"/>
                <w:bCs/>
              </w:rPr>
              <w:t>חוברת תרגול – תמרורי שיח: בטיחות בדרכים וערכי חיים</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משמעות התמרורים המרכזיים בכביש ואת הכלל הבטיחותי שמאחורי כל אחד מהם</w:t>
      </w:r>
    </w:p>
    <w:p>
      <w:pPr>
        <w:bidi/>
        <w:spacing w:after="80"/>
        <w:jc w:val="right"/>
      </w:pPr>
      <w:r>
        <w:rPr>
          <w:rFonts w:ascii="Arial" w:hAnsi="Arial" w:cs="Arial" w:eastAsia="Arial"/>
          <w:lang w:val="he-IL" w:bidi="he-IL"/>
          <w:sz w:val="22"/>
          <w:rtl/>
          <w:szCs w:val="22"/>
        </w:rPr>
        <w:t>• לקשר בין כלל בטיחותי לערך אישי וחברתי (אחריות, סבלנות, ויתור, גבולות)</w:t>
      </w:r>
    </w:p>
    <w:p>
      <w:pPr>
        <w:bidi/>
        <w:spacing w:after="80"/>
        <w:jc w:val="right"/>
      </w:pPr>
      <w:r>
        <w:rPr>
          <w:rFonts w:ascii="Arial" w:hAnsi="Arial" w:cs="Arial" w:eastAsia="Arial"/>
          <w:lang w:val="he-IL" w:bidi="he-IL"/>
          <w:sz w:val="22"/>
          <w:rtl/>
          <w:szCs w:val="22"/>
        </w:rPr>
        <w:t>• לתרגל כתיבת טיעון מנומק בעד ונגד סביב דילמה שמעלה תמרור</w:t>
      </w:r>
    </w:p>
    <w:p>
      <w:pPr>
        <w:bidi/>
        <w:spacing w:after="80"/>
        <w:jc w:val="right"/>
      </w:pPr>
      <w:r>
        <w:rPr>
          <w:rFonts w:ascii="Arial" w:hAnsi="Arial" w:cs="Arial" w:eastAsia="Arial"/>
          <w:lang w:val="he-IL" w:bidi="he-IL"/>
          <w:sz w:val="22"/>
          <w:rtl/>
          <w:szCs w:val="22"/>
        </w:rPr>
        <w:t>• לתכנן ולהציג תמרור אישי המבטא ערך נבחר בשפה ברורה ומסודרת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היכרות עם תמרורי יסוד ומשמעותם בכביש – זיהוי ומשמעות בכביש</w:t>
      </w:r>
    </w:p>
    <w:p>
      <w:pPr>
        <w:bidi/>
        <w:spacing w:after="40"/>
        <w:jc w:val="right"/>
      </w:pPr>
      <w:r>
        <w:rPr>
          <w:rFonts w:ascii="Arial" w:hAnsi="Arial" w:cs="Arial" w:eastAsia="Arial"/>
          <w:lang w:val="he-IL" w:bidi="he-IL"/>
          <w:sz w:val="22"/>
          <w:rtl/>
          <w:szCs w:val="22"/>
        </w:rPr>
        <w:t>1. א – עוצרים עצירה מלאה לפני הקו ומסתכלים לכל הכיוונים</w:t>
      </w:r>
    </w:p>
    <w:p>
      <w:pPr>
        <w:bidi/>
        <w:spacing w:after="40"/>
        <w:jc w:val="right"/>
      </w:pPr>
      <w:r>
        <w:rPr>
          <w:rFonts w:ascii="Arial" w:hAnsi="Arial" w:cs="Arial" w:eastAsia="Arial"/>
          <w:lang w:val="he-IL" w:bidi="he-IL"/>
          <w:sz w:val="22"/>
          <w:rtl/>
          <w:szCs w:val="22"/>
        </w:rPr>
        <w:t>2. ב – לרכב שבדרך הראשית, לפני שממשיכים</w:t>
      </w:r>
    </w:p>
    <w:p>
      <w:pPr>
        <w:bidi/>
        <w:spacing w:after="40"/>
        <w:jc w:val="right"/>
      </w:pPr>
      <w:r>
        <w:rPr>
          <w:rFonts w:ascii="Arial" w:hAnsi="Arial" w:cs="Arial" w:eastAsia="Arial"/>
          <w:lang w:val="he-IL" w:bidi="he-IL"/>
          <w:sz w:val="22"/>
          <w:rtl/>
          <w:szCs w:val="22"/>
        </w:rPr>
        <w:t>3. א – עומדים על שפת המדרכה ומביטים לשני הצדדים</w:t>
      </w:r>
    </w:p>
    <w:p>
      <w:pPr>
        <w:bidi/>
        <w:pStyle w:val="Heading3"/>
        <w:spacing w:after="80"/>
        <w:jc w:val="right"/>
      </w:pPr>
      <w:r>
        <w:rPr>
          <w:rFonts w:ascii="Arial" w:hAnsi="Arial" w:cs="Arial" w:eastAsia="Arial"/>
          <w:lang w:val="he-IL" w:bidi="he-IL"/>
          <w:b/>
          <w:color w:val="DD6B20"/>
          <w:sz w:val="26"/>
          <w:rtl/>
          <w:szCs w:val="26"/>
          <w:bCs/>
        </w:rPr>
        <w:t>חלק ב׳ – פרק 1 · היכרות עם תמרורי יסוד ומשמעותם בכביש – התאמת תמרור למשמעותו</w:t>
      </w:r>
    </w:p>
    <w:p>
      <w:pPr>
        <w:bidi/>
        <w:spacing w:after="40"/>
        <w:jc w:val="right"/>
      </w:pPr>
      <w:r>
        <w:rPr>
          <w:rFonts w:ascii="Arial" w:hAnsi="Arial" w:cs="Arial" w:eastAsia="Arial"/>
          <w:lang w:val="he-IL" w:bidi="he-IL"/>
          <w:sz w:val="22"/>
          <w:rtl/>
          <w:szCs w:val="22"/>
        </w:rPr>
        <w:t>1 – ב (עצירה מלאה לפני הקו ובדיקה לכל הכיוונים)</w:t>
      </w:r>
    </w:p>
    <w:p>
      <w:pPr>
        <w:bidi/>
        <w:spacing w:after="40"/>
        <w:jc w:val="right"/>
      </w:pPr>
      <w:r>
        <w:rPr>
          <w:rFonts w:ascii="Arial" w:hAnsi="Arial" w:cs="Arial" w:eastAsia="Arial"/>
          <w:lang w:val="he-IL" w:bidi="he-IL"/>
          <w:sz w:val="22"/>
          <w:rtl/>
          <w:szCs w:val="22"/>
        </w:rPr>
        <w:t>2 – ג (האטה ומתן מעבר לרכב שבדרך הראשית)</w:t>
      </w:r>
    </w:p>
    <w:p>
      <w:pPr>
        <w:bidi/>
        <w:spacing w:after="40"/>
        <w:jc w:val="right"/>
      </w:pPr>
      <w:r>
        <w:rPr>
          <w:rFonts w:ascii="Arial" w:hAnsi="Arial" w:cs="Arial" w:eastAsia="Arial"/>
          <w:lang w:val="he-IL" w:bidi="he-IL"/>
          <w:sz w:val="22"/>
          <w:rtl/>
          <w:szCs w:val="22"/>
        </w:rPr>
        <w:t>3 – א (חציה בהליכה ישרה אחרי הבטה לשני הצדדים)</w:t>
      </w:r>
    </w:p>
    <w:p>
      <w:pPr>
        <w:bidi/>
        <w:pStyle w:val="Heading3"/>
        <w:spacing w:after="80"/>
        <w:jc w:val="right"/>
      </w:pPr>
      <w:r>
        <w:rPr>
          <w:rFonts w:ascii="Arial" w:hAnsi="Arial" w:cs="Arial" w:eastAsia="Arial"/>
          <w:lang w:val="he-IL" w:bidi="he-IL"/>
          <w:b/>
          <w:color w:val="3182CE"/>
          <w:sz w:val="26"/>
          <w:rtl/>
          <w:szCs w:val="26"/>
          <w:bCs/>
        </w:rPr>
        <w:t>חלק ג׳ – פרק 1 · היכרות עם תמרורי יסוד ומשמעותם בכביש – כתיבה ברוח הכרטיסים</w:t>
      </w:r>
    </w:p>
    <w:p>
      <w:pPr>
        <w:bidi/>
        <w:spacing w:after="40"/>
        <w:jc w:val="right"/>
      </w:pPr>
      <w:r>
        <w:rPr>
          <w:rFonts w:ascii="Arial" w:hAnsi="Arial" w:cs="Arial" w:eastAsia="Arial"/>
          <w:lang w:val="he-IL" w:bidi="he-IL"/>
          <w:sz w:val="22"/>
          <w:rtl/>
          <w:szCs w:val="22"/>
        </w:rPr>
        <w:t>1. לדוגמה: לפני תגובה פזיזה כדאי לעצור רגע ולחשוב כדי לא לטעות.</w:t>
      </w:r>
    </w:p>
    <w:p>
      <w:pPr>
        <w:bidi/>
        <w:pStyle w:val="Heading3"/>
        <w:spacing w:after="80"/>
        <w:jc w:val="right"/>
      </w:pPr>
      <w:r>
        <w:rPr>
          <w:rFonts w:ascii="Arial" w:hAnsi="Arial" w:cs="Arial" w:eastAsia="Arial"/>
          <w:lang w:val="he-IL" w:bidi="he-IL"/>
          <w:b/>
          <w:color w:val="38A169"/>
          <w:sz w:val="26"/>
          <w:rtl/>
          <w:szCs w:val="26"/>
          <w:bCs/>
        </w:rPr>
        <w:t>חלק ד׳ – פרק 2 · מהתמרור לערך: אחריות, סבלנות וזכות קדימה – התאמת תמרור לערך</w:t>
      </w:r>
    </w:p>
    <w:p>
      <w:pPr>
        <w:bidi/>
        <w:spacing w:after="40"/>
        <w:jc w:val="right"/>
      </w:pPr>
      <w:r>
        <w:rPr>
          <w:rFonts w:ascii="Arial" w:hAnsi="Arial" w:cs="Arial" w:eastAsia="Arial"/>
          <w:lang w:val="he-IL" w:bidi="he-IL"/>
          <w:sz w:val="22"/>
          <w:rtl/>
          <w:szCs w:val="22"/>
        </w:rPr>
        <w:t>1 – ב (סבלנות ואיפוק)</w:t>
      </w:r>
    </w:p>
    <w:p>
      <w:pPr>
        <w:bidi/>
        <w:spacing w:after="40"/>
        <w:jc w:val="right"/>
      </w:pPr>
      <w:r>
        <w:rPr>
          <w:rFonts w:ascii="Arial" w:hAnsi="Arial" w:cs="Arial" w:eastAsia="Arial"/>
          <w:lang w:val="he-IL" w:bidi="he-IL"/>
          <w:sz w:val="22"/>
          <w:rtl/>
          <w:szCs w:val="22"/>
        </w:rPr>
        <w:t>2 – ד (אחריות ובחירות)</w:t>
      </w:r>
    </w:p>
    <w:p>
      <w:pPr>
        <w:bidi/>
        <w:spacing w:after="40"/>
        <w:jc w:val="right"/>
      </w:pPr>
      <w:r>
        <w:rPr>
          <w:rFonts w:ascii="Arial" w:hAnsi="Arial" w:cs="Arial" w:eastAsia="Arial"/>
          <w:lang w:val="he-IL" w:bidi="he-IL"/>
          <w:sz w:val="22"/>
          <w:rtl/>
          <w:szCs w:val="22"/>
        </w:rPr>
        <w:t>3 – א (לתת זכות קדימה)</w:t>
      </w:r>
    </w:p>
    <w:p>
      <w:pPr>
        <w:bidi/>
        <w:spacing w:after="40"/>
        <w:jc w:val="right"/>
      </w:pPr>
      <w:r>
        <w:rPr>
          <w:rFonts w:ascii="Arial" w:hAnsi="Arial" w:cs="Arial" w:eastAsia="Arial"/>
          <w:lang w:val="he-IL" w:bidi="he-IL"/>
          <w:sz w:val="22"/>
          <w:rtl/>
          <w:szCs w:val="22"/>
        </w:rPr>
        <w:t>4 – ג (גבולות)</w:t>
      </w:r>
    </w:p>
    <w:p>
      <w:pPr>
        <w:bidi/>
        <w:pStyle w:val="Heading3"/>
        <w:spacing w:after="80"/>
        <w:jc w:val="right"/>
      </w:pPr>
      <w:r>
        <w:rPr>
          <w:rFonts w:ascii="Arial" w:hAnsi="Arial" w:cs="Arial" w:eastAsia="Arial"/>
          <w:lang w:val="he-IL" w:bidi="he-IL"/>
          <w:b/>
          <w:color w:val="805AD5"/>
          <w:sz w:val="26"/>
          <w:rtl/>
          <w:szCs w:val="26"/>
          <w:bCs/>
        </w:rPr>
        <w:t>חלק ה׳ – פרק 2 · מהתמרור לערך: אחריות, סבלנות וזכות קדימה – נכון או לא נכון</w:t>
      </w:r>
    </w:p>
    <w:p>
      <w:pPr>
        <w:bidi/>
        <w:spacing w:after="40"/>
        <w:jc w:val="right"/>
      </w:pPr>
      <w:r>
        <w:rPr>
          <w:rFonts w:ascii="Arial" w:hAnsi="Arial" w:cs="Arial" w:eastAsia="Arial"/>
          <w:lang w:val="he-IL" w:bidi="he-IL"/>
          <w:sz w:val="22"/>
          <w:rtl/>
          <w:szCs w:val="22"/>
        </w:rPr>
        <w:t>1. נכון – בכביש מאטים ונותנים לרכב אחר לעבור קודם, וזהו סוג של ויתור כדי שלאחר יהיה טוב.</w:t>
      </w:r>
    </w:p>
    <w:p>
      <w:pPr>
        <w:bidi/>
        <w:spacing w:after="40"/>
        <w:jc w:val="right"/>
      </w:pPr>
      <w:r>
        <w:rPr>
          <w:rFonts w:ascii="Arial" w:hAnsi="Arial" w:cs="Arial" w:eastAsia="Arial"/>
          <w:lang w:val="he-IL" w:bidi="he-IL"/>
          <w:sz w:val="22"/>
          <w:rtl/>
          <w:szCs w:val="22"/>
        </w:rPr>
        <w:t>2. נכון – כמו שעוצרים לפני שממשיכים בכביש, אפשר לעצור רגע לפני שמגיבים מתוך כעס.</w:t>
      </w:r>
    </w:p>
    <w:p>
      <w:pPr>
        <w:bidi/>
        <w:pStyle w:val="Heading3"/>
        <w:spacing w:after="80"/>
        <w:jc w:val="right"/>
      </w:pPr>
      <w:r>
        <w:rPr>
          <w:rFonts w:ascii="Arial" w:hAnsi="Arial" w:cs="Arial" w:eastAsia="Arial"/>
          <w:lang w:val="he-IL" w:bidi="he-IL"/>
          <w:b/>
          <w:color w:val="D53F8C"/>
          <w:sz w:val="26"/>
          <w:rtl/>
          <w:szCs w:val="26"/>
          <w:bCs/>
        </w:rPr>
        <w:t>חלק ו׳ – פרק 2 · מהתמרור לערך: אחריות, סבלנות וזכות קדימה – כתיבה ומחשבה</w:t>
      </w:r>
    </w:p>
    <w:p>
      <w:pPr>
        <w:bidi/>
        <w:spacing w:after="40"/>
        <w:jc w:val="right"/>
      </w:pPr>
      <w:r>
        <w:rPr>
          <w:rFonts w:ascii="Arial" w:hAnsi="Arial" w:cs="Arial" w:eastAsia="Arial"/>
          <w:lang w:val="he-IL" w:bidi="he-IL"/>
          <w:sz w:val="22"/>
          <w:rtl/>
          <w:szCs w:val="22"/>
        </w:rPr>
        <w:t>1. תשובה אישית: הגדרת גבול כלשהו (לדוגמה זמן אישי, פרטיות) ודרך מכבדת להעביר אותו לאחרים.</w:t>
      </w:r>
    </w:p>
    <w:p>
      <w:pPr>
        <w:bidi/>
        <w:pStyle w:val="Heading3"/>
        <w:spacing w:after="80"/>
        <w:jc w:val="right"/>
      </w:pPr>
      <w:r>
        <w:rPr>
          <w:rFonts w:ascii="Arial" w:hAnsi="Arial" w:cs="Arial" w:eastAsia="Arial"/>
          <w:lang w:val="he-IL" w:bidi="he-IL"/>
          <w:b/>
          <w:color w:val="E53E3E"/>
          <w:sz w:val="26"/>
          <w:rtl/>
          <w:szCs w:val="26"/>
          <w:bCs/>
        </w:rPr>
        <w:t>חלק ז׳ – פרק 3 · דילמות וכתיבת טיעון סביב תמרורים – הכרת הכרטיסים</w:t>
      </w:r>
    </w:p>
    <w:p>
      <w:pPr>
        <w:bidi/>
        <w:spacing w:after="40"/>
        <w:jc w:val="right"/>
      </w:pPr>
      <w:r>
        <w:rPr>
          <w:rFonts w:ascii="Arial" w:hAnsi="Arial" w:cs="Arial" w:eastAsia="Arial"/>
          <w:lang w:val="he-IL" w:bidi="he-IL"/>
          <w:sz w:val="22"/>
          <w:rtl/>
          <w:szCs w:val="22"/>
        </w:rPr>
        <w:t>1. א – עצירה מלאה לפני הקו ובדיקת הכיוונים</w:t>
      </w:r>
    </w:p>
    <w:p>
      <w:pPr>
        <w:bidi/>
        <w:spacing w:after="40"/>
        <w:jc w:val="right"/>
      </w:pPr>
      <w:r>
        <w:rPr>
          <w:rFonts w:ascii="Arial" w:hAnsi="Arial" w:cs="Arial" w:eastAsia="Arial"/>
          <w:lang w:val="he-IL" w:bidi="he-IL"/>
          <w:sz w:val="22"/>
          <w:rtl/>
          <w:szCs w:val="22"/>
        </w:rPr>
        <w:t>2. ב – להאט ולתת לרכב בדרך הראשית לעבור קודם</w:t>
      </w:r>
    </w:p>
    <w:p>
      <w:pPr>
        <w:bidi/>
        <w:pStyle w:val="Heading3"/>
        <w:spacing w:after="80"/>
        <w:jc w:val="right"/>
      </w:pPr>
      <w:r>
        <w:rPr>
          <w:rFonts w:ascii="Arial" w:hAnsi="Arial" w:cs="Arial" w:eastAsia="Arial"/>
          <w:lang w:val="he-IL" w:bidi="he-IL"/>
          <w:b/>
          <w:color w:val="DD6B20"/>
          <w:sz w:val="26"/>
          <w:rtl/>
          <w:szCs w:val="26"/>
          <w:bCs/>
        </w:rPr>
        <w:t>חלק ח׳ – פרק 3 · דילמות וכתיבת טיעון סביב תמרורים – מהתמרור לדילמה</w:t>
      </w:r>
    </w:p>
    <w:p>
      <w:pPr>
        <w:bidi/>
        <w:spacing w:after="40"/>
        <w:jc w:val="right"/>
      </w:pPr>
      <w:r>
        <w:rPr>
          <w:rFonts w:ascii="Arial" w:hAnsi="Arial" w:cs="Arial" w:eastAsia="Arial"/>
          <w:lang w:val="he-IL" w:bidi="he-IL"/>
          <w:sz w:val="22"/>
          <w:rtl/>
          <w:szCs w:val="22"/>
        </w:rPr>
        <w:t>1 – ב (מתי בחיים כדאי לעצור ולחשוב לפני שממשיכים?)</w:t>
      </w:r>
    </w:p>
    <w:p>
      <w:pPr>
        <w:bidi/>
        <w:spacing w:after="40"/>
        <w:jc w:val="right"/>
      </w:pPr>
      <w:r>
        <w:rPr>
          <w:rFonts w:ascii="Arial" w:hAnsi="Arial" w:cs="Arial" w:eastAsia="Arial"/>
          <w:lang w:val="he-IL" w:bidi="he-IL"/>
          <w:sz w:val="22"/>
          <w:rtl/>
          <w:szCs w:val="22"/>
        </w:rPr>
        <w:t>2 – א (מי עוזר לי לחצות בבטחה שלב חדש בחיים?)</w:t>
      </w:r>
    </w:p>
    <w:p>
      <w:pPr>
        <w:bidi/>
        <w:pStyle w:val="Heading3"/>
        <w:spacing w:after="80"/>
        <w:jc w:val="right"/>
      </w:pPr>
      <w:r>
        <w:rPr>
          <w:rFonts w:ascii="Arial" w:hAnsi="Arial" w:cs="Arial" w:eastAsia="Arial"/>
          <w:lang w:val="he-IL" w:bidi="he-IL"/>
          <w:b/>
          <w:color w:val="3182CE"/>
          <w:sz w:val="26"/>
          <w:rtl/>
          <w:szCs w:val="26"/>
          <w:bCs/>
        </w:rPr>
        <w:t>חלק ט׳ – פרק 3 · דילמות וכתיבת טיעון סביב תמרורים – השלמה והסבר</w:t>
      </w:r>
    </w:p>
    <w:p>
      <w:pPr>
        <w:bidi/>
        <w:spacing w:after="40"/>
        <w:jc w:val="right"/>
      </w:pPr>
      <w:r>
        <w:rPr>
          <w:rFonts w:ascii="Arial" w:hAnsi="Arial" w:cs="Arial" w:eastAsia="Arial"/>
          <w:lang w:val="he-IL" w:bidi="he-IL"/>
          <w:sz w:val="22"/>
          <w:rtl/>
          <w:szCs w:val="22"/>
        </w:rPr>
        <w:t>1. תן זכות קדימה</w:t>
      </w:r>
    </w:p>
    <w:p>
      <w:pPr>
        <w:bidi/>
        <w:pStyle w:val="Heading3"/>
        <w:spacing w:after="80"/>
        <w:jc w:val="right"/>
      </w:pPr>
      <w:r>
        <w:rPr>
          <w:rFonts w:ascii="Arial" w:hAnsi="Arial" w:cs="Arial" w:eastAsia="Arial"/>
          <w:lang w:val="he-IL" w:bidi="he-IL"/>
          <w:b/>
          <w:color w:val="38A169"/>
          <w:sz w:val="26"/>
          <w:rtl/>
          <w:szCs w:val="26"/>
          <w:bCs/>
        </w:rPr>
        <w:t>חלק י׳ – פרק 3 · דילמות וכתיבת טיעון סביב תמרורים – הסבר קצר</w:t>
      </w:r>
    </w:p>
    <w:p>
      <w:pPr>
        <w:bidi/>
        <w:pStyle w:val="Heading3"/>
        <w:spacing w:after="80"/>
        <w:jc w:val="right"/>
      </w:pPr>
      <w:r>
        <w:rPr>
          <w:rFonts w:ascii="Arial" w:hAnsi="Arial" w:cs="Arial" w:eastAsia="Arial"/>
          <w:lang w:val="he-IL" w:bidi="he-IL"/>
          <w:b/>
          <w:color w:val="805AD5"/>
          <w:sz w:val="26"/>
          <w:rtl/>
          <w:szCs w:val="26"/>
          <w:bCs/>
        </w:rPr>
        <w:t>חלק י״א – פרק 4 · משחקי התאמה וחידון: תמרור, משמעות וערך – זיהוי משמעות התמרורים</w:t>
      </w:r>
    </w:p>
    <w:p>
      <w:pPr>
        <w:bidi/>
        <w:spacing w:after="40"/>
        <w:jc w:val="right"/>
      </w:pPr>
      <w:r>
        <w:rPr>
          <w:rFonts w:ascii="Arial" w:hAnsi="Arial" w:cs="Arial" w:eastAsia="Arial"/>
          <w:lang w:val="he-IL" w:bidi="he-IL"/>
          <w:sz w:val="22"/>
          <w:rtl/>
          <w:szCs w:val="22"/>
        </w:rPr>
        <w:t>1. א – עוצרים עצירה מלאה לפני הקו</w:t>
      </w:r>
    </w:p>
    <w:p>
      <w:pPr>
        <w:bidi/>
        <w:spacing w:after="40"/>
        <w:jc w:val="right"/>
      </w:pPr>
      <w:r>
        <w:rPr>
          <w:rFonts w:ascii="Arial" w:hAnsi="Arial" w:cs="Arial" w:eastAsia="Arial"/>
          <w:lang w:val="he-IL" w:bidi="he-IL"/>
          <w:sz w:val="22"/>
          <w:rtl/>
          <w:szCs w:val="22"/>
        </w:rPr>
        <w:t>2. ב – מאטים ונותנים לרכב בדרך הראשית לעבור ראשון</w:t>
      </w:r>
    </w:p>
    <w:p>
      <w:pPr>
        <w:bidi/>
        <w:spacing w:after="40"/>
        <w:jc w:val="right"/>
      </w:pPr>
      <w:r>
        <w:rPr>
          <w:rFonts w:ascii="Arial" w:hAnsi="Arial" w:cs="Arial" w:eastAsia="Arial"/>
          <w:lang w:val="he-IL" w:bidi="he-IL"/>
          <w:sz w:val="22"/>
          <w:rtl/>
          <w:szCs w:val="22"/>
        </w:rPr>
        <w:t>3. ב – בהליכה ישרה אחרי שמביטים לשני הצדדים</w:t>
      </w:r>
    </w:p>
    <w:p>
      <w:pPr>
        <w:bidi/>
        <w:pStyle w:val="Heading3"/>
        <w:spacing w:after="80"/>
        <w:jc w:val="right"/>
      </w:pPr>
      <w:r>
        <w:rPr>
          <w:rFonts w:ascii="Arial" w:hAnsi="Arial" w:cs="Arial" w:eastAsia="Arial"/>
          <w:lang w:val="he-IL" w:bidi="he-IL"/>
          <w:b/>
          <w:color w:val="D53F8C"/>
          <w:sz w:val="26"/>
          <w:rtl/>
          <w:szCs w:val="26"/>
          <w:bCs/>
        </w:rPr>
        <w:t>חלק י״ב – פרק 4 · משחקי התאמה וחידון: תמרור, משמעות וערך – התאמת תמרור לערך בחיים</w:t>
      </w:r>
    </w:p>
    <w:p>
      <w:pPr>
        <w:bidi/>
        <w:spacing w:after="40"/>
        <w:jc w:val="right"/>
      </w:pPr>
      <w:r>
        <w:rPr>
          <w:rFonts w:ascii="Arial" w:hAnsi="Arial" w:cs="Arial" w:eastAsia="Arial"/>
          <w:lang w:val="he-IL" w:bidi="he-IL"/>
          <w:sz w:val="22"/>
          <w:rtl/>
          <w:szCs w:val="22"/>
        </w:rPr>
        <w:t>1 – ג (לעצור ולחשוב לפני שמגיבים)</w:t>
      </w:r>
    </w:p>
    <w:p>
      <w:pPr>
        <w:bidi/>
        <w:spacing w:after="40"/>
        <w:jc w:val="right"/>
      </w:pPr>
      <w:r>
        <w:rPr>
          <w:rFonts w:ascii="Arial" w:hAnsi="Arial" w:cs="Arial" w:eastAsia="Arial"/>
          <w:lang w:val="he-IL" w:bidi="he-IL"/>
          <w:sz w:val="22"/>
          <w:rtl/>
          <w:szCs w:val="22"/>
        </w:rPr>
        <w:t>2 – א (לוותר למען מישהו אחר)</w:t>
      </w:r>
    </w:p>
    <w:p>
      <w:pPr>
        <w:bidi/>
        <w:spacing w:after="40"/>
        <w:jc w:val="right"/>
      </w:pPr>
      <w:r>
        <w:rPr>
          <w:rFonts w:ascii="Arial" w:hAnsi="Arial" w:cs="Arial" w:eastAsia="Arial"/>
          <w:lang w:val="he-IL" w:bidi="he-IL"/>
          <w:sz w:val="22"/>
          <w:rtl/>
          <w:szCs w:val="22"/>
        </w:rPr>
        <w:t>3 – ב (למצוא ביטחון במעבר לשלב חדש)</w:t>
      </w:r>
    </w:p>
    <w:p>
      <w:pPr>
        <w:bidi/>
        <w:pStyle w:val="Heading3"/>
        <w:spacing w:after="80"/>
        <w:jc w:val="right"/>
      </w:pPr>
      <w:r>
        <w:rPr>
          <w:rFonts w:ascii="Arial" w:hAnsi="Arial" w:cs="Arial" w:eastAsia="Arial"/>
          <w:lang w:val="he-IL" w:bidi="he-IL"/>
          <w:b/>
          <w:color w:val="E53E3E"/>
          <w:sz w:val="26"/>
          <w:rtl/>
          <w:szCs w:val="26"/>
          <w:bCs/>
        </w:rPr>
        <w:t>חלק י״ג – פרק 4 · משחקי התאמה וחידון: תמרור, משמעות וערך – כתיבה ומחשבה: מהתמרור לערך</w:t>
      </w:r>
    </w:p>
    <w:p>
      <w:pPr>
        <w:bidi/>
        <w:pStyle w:val="Heading3"/>
        <w:spacing w:after="80"/>
        <w:jc w:val="right"/>
      </w:pPr>
      <w:r>
        <w:rPr>
          <w:rFonts w:ascii="Arial" w:hAnsi="Arial" w:cs="Arial" w:eastAsia="Arial"/>
          <w:lang w:val="he-IL" w:bidi="he-IL"/>
          <w:b/>
          <w:color w:val="DD6B20"/>
          <w:sz w:val="26"/>
          <w:rtl/>
          <w:szCs w:val="26"/>
          <w:bCs/>
        </w:rPr>
        <w:t>חלק י״ד – פרק 5 · בונים תמרור אישי ומציגים עמדה – זכרון ויסודות</w:t>
      </w:r>
    </w:p>
    <w:p>
      <w:pPr>
        <w:bidi/>
        <w:spacing w:after="40"/>
        <w:jc w:val="right"/>
      </w:pPr>
      <w:r>
        <w:rPr>
          <w:rFonts w:ascii="Arial" w:hAnsi="Arial" w:cs="Arial" w:eastAsia="Arial"/>
          <w:lang w:val="he-IL" w:bidi="he-IL"/>
          <w:sz w:val="22"/>
          <w:rtl/>
          <w:szCs w:val="22"/>
        </w:rPr>
        <w:t>1. א – מעצבים תמרור אישי וכותבים את משמעותו</w:t>
      </w:r>
    </w:p>
    <w:p>
      <w:pPr>
        <w:bidi/>
        <w:spacing w:after="40"/>
        <w:jc w:val="right"/>
      </w:pPr>
      <w:r>
        <w:rPr>
          <w:rFonts w:ascii="Arial" w:hAnsi="Arial" w:cs="Arial" w:eastAsia="Arial"/>
          <w:lang w:val="he-IL" w:bidi="he-IL"/>
          <w:sz w:val="22"/>
          <w:rtl/>
          <w:szCs w:val="22"/>
        </w:rPr>
        <w:t>2. ב – לעמוד בשפת המדרכה, להביט לצדדים ולחצות בהליכה ישרה</w:t>
      </w:r>
    </w:p>
    <w:p>
      <w:pPr>
        <w:bidi/>
        <w:pStyle w:val="Heading3"/>
        <w:spacing w:after="80"/>
        <w:jc w:val="right"/>
      </w:pPr>
      <w:r>
        <w:rPr>
          <w:rFonts w:ascii="Arial" w:hAnsi="Arial" w:cs="Arial" w:eastAsia="Arial"/>
          <w:lang w:val="he-IL" w:bidi="he-IL"/>
          <w:b/>
          <w:color w:val="3182CE"/>
          <w:sz w:val="26"/>
          <w:rtl/>
          <w:szCs w:val="26"/>
          <w:bCs/>
        </w:rPr>
        <w:t>חלק ט״ו – פרק 5 · בונים תמרור אישי ומציגים עמדה – הבנה והתאמה</w:t>
      </w:r>
    </w:p>
    <w:p>
      <w:pPr>
        <w:bidi/>
        <w:spacing w:after="40"/>
        <w:jc w:val="right"/>
      </w:pPr>
      <w:r>
        <w:rPr>
          <w:rFonts w:ascii="Arial" w:hAnsi="Arial" w:cs="Arial" w:eastAsia="Arial"/>
          <w:lang w:val="he-IL" w:bidi="he-IL"/>
          <w:sz w:val="22"/>
          <w:rtl/>
          <w:szCs w:val="22"/>
        </w:rPr>
        <w:t>1. נכון – כל כרטיס כולל משמעות בכביש, שאלת שיח והנחיה לכתיבה</w:t>
      </w:r>
    </w:p>
    <w:p>
      <w:pPr>
        <w:bidi/>
        <w:spacing w:after="40"/>
        <w:jc w:val="right"/>
      </w:pPr>
      <w:r>
        <w:rPr>
          <w:rFonts w:ascii="Arial" w:hAnsi="Arial" w:cs="Arial" w:eastAsia="Arial"/>
          <w:lang w:val="he-IL" w:bidi="he-IL"/>
          <w:sz w:val="22"/>
          <w:rtl/>
          <w:szCs w:val="22"/>
        </w:rPr>
        <w:t>2. לא נכון – בכביש מאטים ונותנים לרכב בדרך הראשית לעבור קודם</w:t>
      </w:r>
    </w:p>
    <w:p>
      <w:pPr>
        <w:bidi/>
        <w:pStyle w:val="Heading3"/>
        <w:spacing w:after="80"/>
        <w:jc w:val="right"/>
      </w:pPr>
      <w:r>
        <w:rPr>
          <w:rFonts w:ascii="Arial" w:hAnsi="Arial" w:cs="Arial" w:eastAsia="Arial"/>
          <w:lang w:val="he-IL" w:bidi="he-IL"/>
          <w:b/>
          <w:color w:val="38A169"/>
          <w:sz w:val="26"/>
          <w:rtl/>
          <w:szCs w:val="26"/>
          <w:bCs/>
        </w:rPr>
        <w:t>חלק ט״ז – פרק 5 · בונים תמרור אישי ומציגים עמדה – השלמה והתאמה</w:t>
      </w:r>
    </w:p>
    <w:p>
      <w:pPr>
        <w:bidi/>
        <w:spacing w:after="40"/>
        <w:jc w:val="right"/>
      </w:pPr>
      <w:r>
        <w:rPr>
          <w:rFonts w:ascii="Arial" w:hAnsi="Arial" w:cs="Arial" w:eastAsia="Arial"/>
          <w:lang w:val="he-IL" w:bidi="he-IL"/>
          <w:sz w:val="22"/>
          <w:rtl/>
          <w:szCs w:val="22"/>
        </w:rPr>
        <w:t>1. עצור</w:t>
      </w:r>
    </w:p>
    <w:p>
      <w:pPr>
        <w:bidi/>
        <w:spacing w:after="40"/>
        <w:jc w:val="right"/>
      </w:pPr>
      <w:r>
        <w:rPr>
          <w:rFonts w:ascii="Arial" w:hAnsi="Arial" w:cs="Arial" w:eastAsia="Arial"/>
          <w:lang w:val="he-IL" w:bidi="he-IL"/>
          <w:sz w:val="22"/>
          <w:rtl/>
          <w:szCs w:val="22"/>
        </w:rPr>
        <w:t>2. ערך</w:t>
      </w:r>
    </w:p>
    <w:p>
      <w:pPr>
        <w:bidi/>
        <w:pStyle w:val="Heading3"/>
        <w:spacing w:after="80"/>
        <w:jc w:val="right"/>
      </w:pPr>
      <w:r>
        <w:rPr>
          <w:rFonts w:ascii="Arial" w:hAnsi="Arial" w:cs="Arial" w:eastAsia="Arial"/>
          <w:lang w:val="he-IL" w:bidi="he-IL"/>
          <w:b/>
          <w:color w:val="805AD5"/>
          <w:sz w:val="26"/>
          <w:rtl/>
          <w:szCs w:val="26"/>
          <w:bCs/>
        </w:rPr>
        <w:t>חלק י״ז – פרק 5 · בונים תמרור אישי ומציגים עמדה – התאמת ערכים</w:t>
      </w:r>
    </w:p>
    <w:p>
      <w:pPr>
        <w:bidi/>
        <w:spacing w:after="40"/>
        <w:jc w:val="right"/>
      </w:pPr>
      <w:r>
        <w:rPr>
          <w:rFonts w:ascii="Arial" w:hAnsi="Arial" w:cs="Arial" w:eastAsia="Arial"/>
          <w:lang w:val="he-IL" w:bidi="he-IL"/>
          <w:sz w:val="22"/>
          <w:rtl/>
          <w:szCs w:val="22"/>
        </w:rPr>
        <w:t>1 – ד (אחריות ובחירות – לעצור ולחשוב לפני פעולה)</w:t>
      </w:r>
    </w:p>
    <w:p>
      <w:pPr>
        <w:bidi/>
        <w:spacing w:after="40"/>
        <w:jc w:val="right"/>
      </w:pPr>
      <w:r>
        <w:rPr>
          <w:rFonts w:ascii="Arial" w:hAnsi="Arial" w:cs="Arial" w:eastAsia="Arial"/>
          <w:lang w:val="he-IL" w:bidi="he-IL"/>
          <w:sz w:val="22"/>
          <w:rtl/>
          <w:szCs w:val="22"/>
        </w:rPr>
        <w:t>2 – ג (ויתור למען מישהו אחר)</w:t>
      </w:r>
    </w:p>
    <w:p>
      <w:pPr>
        <w:bidi/>
        <w:spacing w:after="40"/>
        <w:jc w:val="right"/>
      </w:pPr>
      <w:r>
        <w:rPr>
          <w:rFonts w:ascii="Arial" w:hAnsi="Arial" w:cs="Arial" w:eastAsia="Arial"/>
          <w:lang w:val="he-IL" w:bidi="he-IL"/>
          <w:sz w:val="22"/>
          <w:rtl/>
          <w:szCs w:val="22"/>
        </w:rPr>
        <w:t>3 – א (ביטחון במעבר שלב חדש)</w:t>
      </w:r>
    </w:p>
    <w:p>
      <w:pPr>
        <w:bidi/>
        <w:spacing w:after="40"/>
        <w:jc w:val="right"/>
      </w:pPr>
      <w:r>
        <w:rPr>
          <w:rFonts w:ascii="Arial" w:hAnsi="Arial" w:cs="Arial" w:eastAsia="Arial"/>
          <w:lang w:val="he-IL" w:bidi="he-IL"/>
          <w:sz w:val="22"/>
          <w:rtl/>
          <w:szCs w:val="22"/>
        </w:rPr>
        <w:t>4 – ב (סבלנות ואיפוק)</w:t>
      </w:r>
    </w:p>
    <w:p>
      <w:pPr>
        <w:bidi/>
        <w:pStyle w:val="Heading3"/>
        <w:spacing w:after="80"/>
        <w:jc w:val="right"/>
      </w:pPr>
      <w:r>
        <w:rPr>
          <w:rFonts w:ascii="Arial" w:hAnsi="Arial" w:cs="Arial" w:eastAsia="Arial"/>
          <w:lang w:val="he-IL" w:bidi="he-IL"/>
          <w:b/>
          <w:color w:val="D53F8C"/>
          <w:sz w:val="26"/>
          <w:rtl/>
          <w:szCs w:val="26"/>
          <w:bCs/>
        </w:rPr>
        <w:t>חלק י״ח – חזרה מסכמת – ידע כללי על תמרורים וערכים</w:t>
      </w:r>
    </w:p>
    <w:p>
      <w:pPr>
        <w:bidi/>
        <w:spacing w:after="40"/>
        <w:jc w:val="right"/>
      </w:pPr>
      <w:r>
        <w:rPr>
          <w:rFonts w:ascii="Arial" w:hAnsi="Arial" w:cs="Arial" w:eastAsia="Arial"/>
          <w:lang w:val="he-IL" w:bidi="he-IL"/>
          <w:sz w:val="22"/>
          <w:rtl/>
          <w:szCs w:val="22"/>
        </w:rPr>
        <w:t>1. א – לעצור עצירה מלאה ולהביט לכל הכיוונים</w:t>
      </w:r>
    </w:p>
    <w:p>
      <w:pPr>
        <w:bidi/>
        <w:spacing w:after="40"/>
        <w:jc w:val="right"/>
      </w:pPr>
      <w:r>
        <w:rPr>
          <w:rFonts w:ascii="Arial" w:hAnsi="Arial" w:cs="Arial" w:eastAsia="Arial"/>
          <w:lang w:val="he-IL" w:bidi="he-IL"/>
          <w:sz w:val="22"/>
          <w:rtl/>
          <w:szCs w:val="22"/>
        </w:rPr>
        <w:t>2. ב – להאט ולתת לרכב בדרך הראשית לעבור קודם</w:t>
      </w:r>
    </w:p>
    <w:p>
      <w:pPr>
        <w:bidi/>
        <w:spacing w:after="40"/>
        <w:jc w:val="right"/>
      </w:pPr>
      <w:r>
        <w:rPr>
          <w:rFonts w:ascii="Arial" w:hAnsi="Arial" w:cs="Arial" w:eastAsia="Arial"/>
          <w:lang w:val="he-IL" w:bidi="he-IL"/>
          <w:sz w:val="22"/>
          <w:rtl/>
          <w:szCs w:val="22"/>
        </w:rPr>
        <w:t>3. ב – להביט לצדדים ולחצות בהליכה ישרה</w:t>
      </w:r>
    </w:p>
    <w:p>
      <w:pPr>
        <w:bidi/>
        <w:pStyle w:val="Heading3"/>
        <w:spacing w:after="80"/>
        <w:jc w:val="right"/>
      </w:pPr>
      <w:r>
        <w:rPr>
          <w:rFonts w:ascii="Arial" w:hAnsi="Arial" w:cs="Arial" w:eastAsia="Arial"/>
          <w:lang w:val="he-IL" w:bidi="he-IL"/>
          <w:b/>
          <w:color w:val="E53E3E"/>
          <w:sz w:val="26"/>
          <w:rtl/>
          <w:szCs w:val="26"/>
          <w:bCs/>
        </w:rPr>
        <w:t>חלק י״ט – חזרה מסכמת – כתיבה ומחשבה</w:t>
      </w:r>
    </w:p>
    <w:p>
      <w:pPr>
        <w:bidi/>
        <w:spacing w:after="40"/>
        <w:jc w:val="right"/>
      </w:pPr>
      <w:r>
        <w:rPr>
          <w:rFonts w:ascii="Arial" w:hAnsi="Arial" w:cs="Arial" w:eastAsia="Arial"/>
          <w:lang w:val="he-IL" w:bidi="he-IL"/>
          <w:sz w:val="22"/>
          <w:rtl/>
          <w:szCs w:val="22"/>
        </w:rPr>
        <w:t>1. תיאור מצב אישי, הרגע שבו נעצרו, ומה השתנה בעקבות העצירה.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מקשרת בבירור בין הכלל בכביש (מה עושים בפועל) לבין הערך המופשט (אחריות, סבלנות, ויתור וכד')</w:t>
      </w:r>
    </w:p>
    <w:p>
      <w:pPr>
        <w:bidi/>
        <w:spacing w:after="80"/>
        <w:jc w:val="right"/>
      </w:pPr>
      <w:r>
        <w:rPr>
          <w:rFonts w:ascii="Arial" w:hAnsi="Arial" w:cs="Arial" w:eastAsia="Arial"/>
          <w:lang w:val="he-IL" w:bidi="he-IL"/>
          <w:sz w:val="22"/>
          <w:rtl/>
          <w:szCs w:val="22"/>
        </w:rPr>
        <w:t>• טיעון טוב כולל לפחות נימוק אחד לכל צד ומסקנה אישית מנומקת, לא רק דעה חד-צדדית</w:t>
      </w:r>
    </w:p>
    <w:p>
      <w:pPr>
        <w:bidi/>
        <w:spacing w:after="80"/>
        <w:jc w:val="right"/>
      </w:pPr>
      <w:r>
        <w:rPr>
          <w:rFonts w:ascii="Arial" w:hAnsi="Arial" w:cs="Arial" w:eastAsia="Arial"/>
          <w:lang w:val="he-IL" w:bidi="he-IL"/>
          <w:sz w:val="22"/>
          <w:rtl/>
          <w:szCs w:val="22"/>
        </w:rPr>
        <w:t>• תמרור אישי טוב כולל שם ברור, תיאור חזותי קצר והסבר כתוב שמחבר בין הסמל לערך הנבחר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כמה שיעורים: פרק אחד או שניים בכל מפגש, עם זמן לדיון בעל פה לפני הכתיבה</w:t>
      </w:r>
    </w:p>
    <w:p>
      <w:pPr>
        <w:bidi/>
        <w:spacing w:after="80"/>
        <w:jc w:val="right"/>
      </w:pPr>
      <w:r>
        <w:rPr>
          <w:rFonts w:ascii="Arial" w:hAnsi="Arial" w:cs="Arial" w:eastAsia="Arial"/>
          <w:lang w:val="he-IL" w:bidi="he-IL"/>
          <w:sz w:val="22"/>
          <w:rtl/>
          <w:szCs w:val="22"/>
        </w:rPr>
        <w:t>• לתלמידים המתקשים ניתן לצמצם למשפט תשובה אחד לכל שאלה, ולהוסיף עזרים חזותיים של התמרורים</w:t>
      </w:r>
    </w:p>
    <w:p>
      <w:pPr>
        <w:bidi/>
        <w:spacing w:after="80"/>
        <w:jc w:val="right"/>
      </w:pPr>
      <w:r>
        <w:rPr>
          <w:rFonts w:ascii="Arial" w:hAnsi="Arial" w:cs="Arial" w:eastAsia="Arial"/>
          <w:lang w:val="he-IL" w:bidi="he-IL"/>
          <w:sz w:val="22"/>
          <w:rtl/>
          <w:szCs w:val="22"/>
        </w:rPr>
        <w:t>• לתלמידים מתקדמים כדאי להרחיב את פרק הדילמות לכתיבת מאמר דעה שלם במקום פסקת טיעון קצרה</w:t>
      </w:r>
    </w:p>
    <w:p>
      <w:pPr>
        <w:bidi/>
        <w:spacing w:after="80"/>
        <w:jc w:val="right"/>
      </w:pPr>
      <w:r>
        <w:rPr>
          <w:rFonts w:ascii="Arial" w:hAnsi="Arial" w:cs="Arial" w:eastAsia="Arial"/>
          <w:lang w:val="he-IL" w:bidi="he-IL"/>
          <w:sz w:val="22"/>
          <w:rtl/>
          <w:szCs w:val="22"/>
        </w:rPr>
        <w:t>• מומלץ לסיים כל פרק בשיתוף קצר במליאה, כדי לחזק את הקישור בין התמרור לערך האישי בעזרת דוגמאות מהכיתה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תמרורי שיח</w:t>
            </w:r>
          </w:p>
          <w:p>
            <w:pPr>
              <w:bidi/>
              <w:jc w:val="right"/>
            </w:pPr>
            <w:r>
              <w:rPr>
                <w:rFonts w:ascii="Arial" w:hAnsi="Arial" w:cs="Arial" w:eastAsia="Arial"/>
                <w:lang w:val="he-IL" w:bidi="he-IL"/>
                <w:b/>
                <w:color w:val="3C1361"/>
                <w:sz w:val="32"/>
                <w:rtl/>
                <w:szCs w:val="32"/>
                <w:bCs/>
              </w:rPr>
              <w:t>חוברת תרגול – תמרורי שיח: בטיחות בדרכים וערכי חיים</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תעבדו על כרטיסי התמרורים מהאתר, מתמרור בודד ועד דיון וערך מופשט. בכל פרק ענו על השאלות לפי הסדר, ובסוף כל פרק נסו לנסח במשפט אחד את הערך המרכזי שלמדתם.</w:t>
      </w:r>
    </w:p>
    <w:p>
      <w:pPr>
        <w:bidi/>
        <w:spacing w:after="80"/>
        <w:jc w:val="right"/>
      </w:pPr>
      <w:r>
        <w:rPr>
          <w:rFonts w:ascii="Arial" w:hAnsi="Arial" w:cs="Arial" w:eastAsia="Arial"/>
          <w:lang w:val="he-IL" w:bidi="he-IL"/>
          <w:b/>
          <w:color w:val="7B341E"/>
          <w:sz w:val="32"/>
          <w:rtl/>
          <w:szCs w:val="32"/>
          <w:bCs/>
        </w:rPr>
        <w:t>🧺 בנק מילים: תן זכות קדימה  ·  עצור  ·  ערך</w:t>
      </w:r>
    </w:p>
    <w:p>
      <w:pPr>
        <w:bidi/>
        <w:pStyle w:val="Heading2"/>
        <w:spacing w:after="80"/>
        <w:jc w:val="right"/>
      </w:pPr>
      <w:r>
        <w:rPr>
          <w:rFonts w:ascii="Arial" w:hAnsi="Arial" w:cs="Arial" w:eastAsia="Arial"/>
          <w:lang w:val="he-IL" w:bidi="he-IL"/>
          <w:b/>
          <w:color w:val="E53E3E"/>
          <w:sz w:val="36"/>
          <w:rtl/>
          <w:szCs w:val="36"/>
          <w:bCs/>
        </w:rPr>
        <w:t>1  חלק א׳ – פרק 1 · היכרות עם תמרורי יסוד ומשמעותם בכביש – זיהוי ומשמעות בכביש</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עושים בתמרור עצור?</w:t>
      </w:r>
    </w:p>
    <w:p>
      <w:pPr>
        <w:bidi/>
        <w:spacing w:after="20"/>
        <w:jc w:val="right"/>
      </w:pPr>
      <w:r>
        <w:rPr>
          <w:rFonts w:ascii="Arial" w:hAnsi="Arial" w:cs="Arial" w:eastAsia="Arial"/>
          <w:lang w:val="he-IL" w:bidi="he-IL"/>
          <w:sz w:val="32"/>
          <w:rtl/>
          <w:szCs w:val="32"/>
        </w:rPr>
        <w:t xml:space="preserve">      ☐ א. עוצרים עצירה מלאה לפני הקו ומסתכלים לכל הכיוונים</w:t>
      </w:r>
    </w:p>
    <w:p>
      <w:pPr>
        <w:bidi/>
        <w:spacing w:after="20"/>
        <w:jc w:val="right"/>
      </w:pPr>
      <w:r>
        <w:rPr>
          <w:rFonts w:ascii="Arial" w:hAnsi="Arial" w:cs="Arial" w:eastAsia="Arial"/>
          <w:lang w:val="he-IL" w:bidi="he-IL"/>
          <w:sz w:val="32"/>
          <w:rtl/>
          <w:szCs w:val="32"/>
        </w:rPr>
        <w:t xml:space="preserve">      ☐ ב. ממשיכים בנסיעה בלי לעצור</w:t>
      </w:r>
    </w:p>
    <w:p>
      <w:pPr>
        <w:bidi/>
        <w:spacing w:after="20"/>
        <w:jc w:val="right"/>
      </w:pPr>
      <w:r>
        <w:rPr>
          <w:rFonts w:ascii="Arial" w:hAnsi="Arial" w:cs="Arial" w:eastAsia="Arial"/>
          <w:lang w:val="he-IL" w:bidi="he-IL"/>
          <w:sz w:val="32"/>
          <w:rtl/>
          <w:szCs w:val="32"/>
        </w:rPr>
        <w:t xml:space="preserve">      ☐ ג. מאיצים כדי לעבור מהר</w:t>
      </w:r>
    </w:p>
    <w:p>
      <w:pPr>
        <w:bidi/>
        <w:spacing w:after="20"/>
        <w:jc w:val="right"/>
      </w:pPr>
      <w:r>
        <w:rPr>
          <w:rFonts w:ascii="Arial" w:hAnsi="Arial" w:cs="Arial" w:eastAsia="Arial"/>
          <w:lang w:val="he-IL" w:bidi="he-IL"/>
          <w:b/>
          <w:sz w:val="32"/>
          <w:rtl/>
          <w:szCs w:val="32"/>
          <w:bCs/>
        </w:rPr>
        <w:t>2. מתי נותנים זכות קדימה לרכב אחר?</w:t>
      </w:r>
    </w:p>
    <w:p>
      <w:pPr>
        <w:bidi/>
        <w:spacing w:after="20"/>
        <w:jc w:val="right"/>
      </w:pPr>
      <w:r>
        <w:rPr>
          <w:rFonts w:ascii="Arial" w:hAnsi="Arial" w:cs="Arial" w:eastAsia="Arial"/>
          <w:lang w:val="he-IL" w:bidi="he-IL"/>
          <w:sz w:val="32"/>
          <w:rtl/>
          <w:szCs w:val="32"/>
        </w:rPr>
        <w:t xml:space="preserve">      ☐ א. כשהרכב שלי נמצא בדרך הראשית</w:t>
      </w:r>
    </w:p>
    <w:p>
      <w:pPr>
        <w:bidi/>
        <w:spacing w:after="20"/>
        <w:jc w:val="right"/>
      </w:pPr>
      <w:r>
        <w:rPr>
          <w:rFonts w:ascii="Arial" w:hAnsi="Arial" w:cs="Arial" w:eastAsia="Arial"/>
          <w:lang w:val="he-IL" w:bidi="he-IL"/>
          <w:sz w:val="32"/>
          <w:rtl/>
          <w:szCs w:val="32"/>
        </w:rPr>
        <w:t xml:space="preserve">      ☐ ב. לרכב שבדרך הראשית, לפני שממשיכים</w:t>
      </w:r>
    </w:p>
    <w:p>
      <w:pPr>
        <w:bidi/>
        <w:spacing w:after="20"/>
        <w:jc w:val="right"/>
      </w:pPr>
      <w:r>
        <w:rPr>
          <w:rFonts w:ascii="Arial" w:hAnsi="Arial" w:cs="Arial" w:eastAsia="Arial"/>
          <w:lang w:val="he-IL" w:bidi="he-IL"/>
          <w:sz w:val="32"/>
          <w:rtl/>
          <w:szCs w:val="32"/>
        </w:rPr>
        <w:t xml:space="preserve">      ☐ ג. רק כשיש פקק</w:t>
      </w:r>
    </w:p>
    <w:p>
      <w:pPr>
        <w:bidi/>
        <w:spacing w:after="20"/>
        <w:jc w:val="right"/>
      </w:pPr>
      <w:r>
        <w:rPr>
          <w:rFonts w:ascii="Arial" w:hAnsi="Arial" w:cs="Arial" w:eastAsia="Arial"/>
          <w:lang w:val="he-IL" w:bidi="he-IL"/>
          <w:b/>
          <w:sz w:val="32"/>
          <w:rtl/>
          <w:szCs w:val="32"/>
          <w:bCs/>
        </w:rPr>
        <w:t>3. מה עושים לפני חציית הכביש במעבר חציה?</w:t>
      </w:r>
    </w:p>
    <w:p>
      <w:pPr>
        <w:bidi/>
        <w:spacing w:after="20"/>
        <w:jc w:val="right"/>
      </w:pPr>
      <w:r>
        <w:rPr>
          <w:rFonts w:ascii="Arial" w:hAnsi="Arial" w:cs="Arial" w:eastAsia="Arial"/>
          <w:lang w:val="he-IL" w:bidi="he-IL"/>
          <w:sz w:val="32"/>
          <w:rtl/>
          <w:szCs w:val="32"/>
        </w:rPr>
        <w:t xml:space="preserve">      ☐ א. עומדים על שפת המדרכה ומביטים לשני הצדדים</w:t>
      </w:r>
    </w:p>
    <w:p>
      <w:pPr>
        <w:bidi/>
        <w:spacing w:after="20"/>
        <w:jc w:val="right"/>
      </w:pPr>
      <w:r>
        <w:rPr>
          <w:rFonts w:ascii="Arial" w:hAnsi="Arial" w:cs="Arial" w:eastAsia="Arial"/>
          <w:lang w:val="he-IL" w:bidi="he-IL"/>
          <w:sz w:val="32"/>
          <w:rtl/>
          <w:szCs w:val="32"/>
        </w:rPr>
        <w:t xml:space="preserve">      ☐ ב. חוצים מיד בלי להסתכל</w:t>
      </w:r>
    </w:p>
    <w:p>
      <w:pPr>
        <w:bidi/>
        <w:spacing w:after="20"/>
        <w:jc w:val="right"/>
      </w:pPr>
      <w:r>
        <w:rPr>
          <w:rFonts w:ascii="Arial" w:hAnsi="Arial" w:cs="Arial" w:eastAsia="Arial"/>
          <w:lang w:val="he-IL" w:bidi="he-IL"/>
          <w:sz w:val="32"/>
          <w:rtl/>
          <w:szCs w:val="32"/>
        </w:rPr>
        <w:t xml:space="preserve">      ☐ ג. רצים לאמצע הכביש ומסתכלים שם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היכרות עם תמרורי יסוד ומשמעותם בכביש – התאמת תמרור למשמעותו</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חציה בהליכה ישרה אחרי הבטה לשני הצדדים</w:t>
            </w:r>
          </w:p>
        </w:tc>
      </w:tr>
      <w:tr>
        <w:tc>
          <w:tcPr>
            <w:tcW w:type="dxa" w:w="3969"/>
          </w:tcPr>
          <w:p>
            <w:pPr>
              <w:bidi/>
              <w:jc w:val="right"/>
            </w:pPr>
            <w:r>
              <w:rPr>
                <w:rFonts w:ascii="Arial" w:hAnsi="Arial" w:cs="Arial" w:eastAsia="Arial"/>
                <w:lang w:val="he-IL" w:bidi="he-IL"/>
                <w:sz w:val="32"/>
                <w:rtl/>
                <w:szCs w:val="32"/>
              </w:rPr>
              <w:t>2. תן זכות קדימה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עצירה מלאה לפני הקו ובדיקה לכל הכיוונים</w:t>
            </w:r>
          </w:p>
        </w:tc>
      </w:tr>
      <w:tr>
        <w:tc>
          <w:tcPr>
            <w:tcW w:type="dxa" w:w="3969"/>
          </w:tcPr>
          <w:p>
            <w:pPr>
              <w:bidi/>
              <w:jc w:val="right"/>
            </w:pPr>
            <w:r>
              <w:rPr>
                <w:rFonts w:ascii="Arial" w:hAnsi="Arial" w:cs="Arial" w:eastAsia="Arial"/>
                <w:lang w:val="he-IL" w:bidi="he-IL"/>
                <w:sz w:val="32"/>
                <w:rtl/>
                <w:szCs w:val="32"/>
              </w:rPr>
              <w:t>3. מעבר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האטה ומתן מעבר לרכב שבדרך הראשית</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היכרות עם תמרורי יסוד ומשמעותם בכביש – כתיבה ברוח הכרטיסים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במשפט אחד: למה תמרור 'עצור' רלוונטי גם מחוץ לכביש, בחיי היומיום?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מהתמרור לערך: אחריות, סבלנות וזכות קדימה – התאמת תמרור לערך</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עצור – לפני שמגיבים מתוך כעס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לתת זכות קדימה</w:t>
            </w:r>
          </w:p>
        </w:tc>
      </w:tr>
      <w:tr>
        <w:tc>
          <w:tcPr>
            <w:tcW w:type="dxa" w:w="3969"/>
          </w:tcPr>
          <w:p>
            <w:pPr>
              <w:bidi/>
              <w:jc w:val="right"/>
            </w:pPr>
            <w:r>
              <w:rPr>
                <w:rFonts w:ascii="Arial" w:hAnsi="Arial" w:cs="Arial" w:eastAsia="Arial"/>
                <w:lang w:val="he-IL" w:bidi="he-IL"/>
                <w:sz w:val="32"/>
                <w:rtl/>
                <w:szCs w:val="32"/>
              </w:rPr>
              <w:t>2. עצור – לפני קבלת החלטה חשובה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סבלנות ואיפוק</w:t>
            </w:r>
          </w:p>
        </w:tc>
      </w:tr>
      <w:tr>
        <w:tc>
          <w:tcPr>
            <w:tcW w:type="dxa" w:w="3969"/>
          </w:tcPr>
          <w:p>
            <w:pPr>
              <w:bidi/>
              <w:jc w:val="right"/>
            </w:pPr>
            <w:r>
              <w:rPr>
                <w:rFonts w:ascii="Arial" w:hAnsi="Arial" w:cs="Arial" w:eastAsia="Arial"/>
                <w:lang w:val="he-IL" w:bidi="he-IL"/>
                <w:sz w:val="32"/>
                <w:rtl/>
                <w:szCs w:val="32"/>
              </w:rPr>
              <w:t>3. תן זכות קדימה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גבולות</w:t>
            </w:r>
          </w:p>
        </w:tc>
      </w:tr>
      <w:tr>
        <w:tc>
          <w:tcPr>
            <w:tcW w:type="dxa" w:w="3969"/>
          </w:tcPr>
          <w:p>
            <w:pPr>
              <w:bidi/>
              <w:jc w:val="right"/>
            </w:pPr>
            <w:r>
              <w:rPr>
                <w:rFonts w:ascii="Arial" w:hAnsi="Arial" w:cs="Arial" w:eastAsia="Arial"/>
                <w:lang w:val="he-IL" w:bidi="he-IL"/>
                <w:sz w:val="32"/>
                <w:rtl/>
                <w:szCs w:val="32"/>
              </w:rPr>
              <w:t>4. אין כניסה / גבול אישי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אחריות ובחירות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מהתמרור לערך: אחריות, סבלנות וזכות קדימה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התמרור "תן זכות קדימה" קשור לערך של ויתור למען מישהו אחר.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העצירה המלאה לפני הקו בתמרור "עצור" יכולה לסמל רגע של מחשבה לפני תגובה רגשית.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מהתמרור לערך: אחריות, סבלנות וזכות קדימה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גבול אישי שחשוב לכם לשמור (כמו תמרור "אין כניסה"), וכתבו איך אפשר לתקשר אותו לאחרים בנימוס וברור.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דילמות וכתיבת טיעון סביב תמרורים – הכרת הכרטיסים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המשמעות של תמרור עצור בכביש?</w:t>
      </w:r>
    </w:p>
    <w:p>
      <w:pPr>
        <w:bidi/>
        <w:spacing w:after="20"/>
        <w:jc w:val="right"/>
      </w:pPr>
      <w:r>
        <w:rPr>
          <w:rFonts w:ascii="Arial" w:hAnsi="Arial" w:cs="Arial" w:eastAsia="Arial"/>
          <w:lang w:val="he-IL" w:bidi="he-IL"/>
          <w:sz w:val="32"/>
          <w:rtl/>
          <w:szCs w:val="32"/>
        </w:rPr>
        <w:t xml:space="preserve">      ☐ א. עצירה מלאה לפני הקו ובדיקת הכיוונים</w:t>
      </w:r>
    </w:p>
    <w:p>
      <w:pPr>
        <w:bidi/>
        <w:spacing w:after="20"/>
        <w:jc w:val="right"/>
      </w:pPr>
      <w:r>
        <w:rPr>
          <w:rFonts w:ascii="Arial" w:hAnsi="Arial" w:cs="Arial" w:eastAsia="Arial"/>
          <w:lang w:val="he-IL" w:bidi="he-IL"/>
          <w:sz w:val="32"/>
          <w:rtl/>
          <w:szCs w:val="32"/>
        </w:rPr>
        <w:t xml:space="preserve">      ☐ ב. האטה קלה בלבד</w:t>
      </w:r>
    </w:p>
    <w:p>
      <w:pPr>
        <w:bidi/>
        <w:spacing w:after="20"/>
        <w:jc w:val="right"/>
      </w:pPr>
      <w:r>
        <w:rPr>
          <w:rFonts w:ascii="Arial" w:hAnsi="Arial" w:cs="Arial" w:eastAsia="Arial"/>
          <w:lang w:val="he-IL" w:bidi="he-IL"/>
          <w:sz w:val="32"/>
          <w:rtl/>
          <w:szCs w:val="32"/>
        </w:rPr>
        <w:t xml:space="preserve">      ☐ ג. המשך נסיעה בזהירות יתרה</w:t>
      </w:r>
    </w:p>
    <w:p>
      <w:pPr>
        <w:bidi/>
        <w:spacing w:after="20"/>
        <w:jc w:val="right"/>
      </w:pPr>
      <w:r>
        <w:rPr>
          <w:rFonts w:ascii="Arial" w:hAnsi="Arial" w:cs="Arial" w:eastAsia="Arial"/>
          <w:lang w:val="he-IL" w:bidi="he-IL"/>
          <w:b/>
          <w:sz w:val="32"/>
          <w:rtl/>
          <w:szCs w:val="32"/>
          <w:bCs/>
        </w:rPr>
        <w:t>2. מה המשמעות של תמרור תן זכות קדימה?</w:t>
      </w:r>
    </w:p>
    <w:p>
      <w:pPr>
        <w:bidi/>
        <w:spacing w:after="20"/>
        <w:jc w:val="right"/>
      </w:pPr>
      <w:r>
        <w:rPr>
          <w:rFonts w:ascii="Arial" w:hAnsi="Arial" w:cs="Arial" w:eastAsia="Arial"/>
          <w:lang w:val="he-IL" w:bidi="he-IL"/>
          <w:sz w:val="32"/>
          <w:rtl/>
          <w:szCs w:val="32"/>
        </w:rPr>
        <w:t xml:space="preserve">      ☐ א. לעצור לגמרי בכל מצב</w:t>
      </w:r>
    </w:p>
    <w:p>
      <w:pPr>
        <w:bidi/>
        <w:spacing w:after="20"/>
        <w:jc w:val="right"/>
      </w:pPr>
      <w:r>
        <w:rPr>
          <w:rFonts w:ascii="Arial" w:hAnsi="Arial" w:cs="Arial" w:eastAsia="Arial"/>
          <w:lang w:val="he-IL" w:bidi="he-IL"/>
          <w:sz w:val="32"/>
          <w:rtl/>
          <w:szCs w:val="32"/>
        </w:rPr>
        <w:t xml:space="preserve">      ☐ ב. להאט ולתת לרכב בדרך הראשית לעבור קודם</w:t>
      </w:r>
    </w:p>
    <w:p>
      <w:pPr>
        <w:bidi/>
        <w:spacing w:after="20"/>
        <w:jc w:val="right"/>
      </w:pPr>
      <w:r>
        <w:rPr>
          <w:rFonts w:ascii="Arial" w:hAnsi="Arial" w:cs="Arial" w:eastAsia="Arial"/>
          <w:lang w:val="he-IL" w:bidi="he-IL"/>
          <w:sz w:val="32"/>
          <w:rtl/>
          <w:szCs w:val="32"/>
        </w:rPr>
        <w:t xml:space="preserve">      ☐ ג. לעקוף את הרכב הממתין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דילמות וכתיבת טיעון סביב תמרורים – מהתמרור לדילמה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תמרור עצור – שאלה על טעות שנמנעה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מי עוזר לי לחצות בבטחה שלב חדש בחיים?</w:t>
            </w:r>
          </w:p>
        </w:tc>
      </w:tr>
      <w:tr>
        <w:tc>
          <w:tcPr>
            <w:tcW w:type="dxa" w:w="3969"/>
          </w:tcPr>
          <w:p>
            <w:pPr>
              <w:bidi/>
              <w:jc w:val="right"/>
            </w:pPr>
            <w:r>
              <w:rPr>
                <w:rFonts w:ascii="Arial" w:hAnsi="Arial" w:cs="Arial" w:eastAsia="Arial"/>
                <w:lang w:val="he-IL" w:bidi="he-IL"/>
                <w:sz w:val="32"/>
                <w:rtl/>
                <w:szCs w:val="32"/>
              </w:rPr>
              <w:t>2. תמרור מעבר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מתי בחיים כדאי לעצור ולחשוב לפני שממשיכים?</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דילמות וכתיבת טיעון סביב תמרורים – השלמה והסבר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תמרור __________ בכרטיס השיח שואל האם ויתור הוא תמיד חולשה או לפעמים דווקא כוח.</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דילמות וכתיבת טיעון סביב תמרורים – הסבר קצר</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משחקי התאמה וחידון: תמרור, משמעות וערך – זיהוי משמעות התמרורים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בתמרור "עצור" – מה עושים קודם כול?</w:t>
      </w:r>
    </w:p>
    <w:p>
      <w:pPr>
        <w:bidi/>
        <w:spacing w:after="20"/>
        <w:jc w:val="right"/>
      </w:pPr>
      <w:r>
        <w:rPr>
          <w:rFonts w:ascii="Arial" w:hAnsi="Arial" w:cs="Arial" w:eastAsia="Arial"/>
          <w:lang w:val="he-IL" w:bidi="he-IL"/>
          <w:sz w:val="32"/>
          <w:rtl/>
          <w:szCs w:val="32"/>
        </w:rPr>
        <w:t xml:space="preserve">      ☐ א. עוצרים עצירה מלאה לפני הקו</w:t>
      </w:r>
    </w:p>
    <w:p>
      <w:pPr>
        <w:bidi/>
        <w:spacing w:after="20"/>
        <w:jc w:val="right"/>
      </w:pPr>
      <w:r>
        <w:rPr>
          <w:rFonts w:ascii="Arial" w:hAnsi="Arial" w:cs="Arial" w:eastAsia="Arial"/>
          <w:lang w:val="he-IL" w:bidi="he-IL"/>
          <w:sz w:val="32"/>
          <w:rtl/>
          <w:szCs w:val="32"/>
        </w:rPr>
        <w:t xml:space="preserve">      ☐ ב. ממשיכים בלי לעצור</w:t>
      </w:r>
    </w:p>
    <w:p>
      <w:pPr>
        <w:bidi/>
        <w:spacing w:after="20"/>
        <w:jc w:val="right"/>
      </w:pPr>
      <w:r>
        <w:rPr>
          <w:rFonts w:ascii="Arial" w:hAnsi="Arial" w:cs="Arial" w:eastAsia="Arial"/>
          <w:lang w:val="he-IL" w:bidi="he-IL"/>
          <w:sz w:val="32"/>
          <w:rtl/>
          <w:szCs w:val="32"/>
        </w:rPr>
        <w:t xml:space="preserve">      ☐ ג. מאיצים כדי לעבור מהר</w:t>
      </w:r>
    </w:p>
    <w:p>
      <w:pPr>
        <w:bidi/>
        <w:spacing w:after="20"/>
        <w:jc w:val="right"/>
      </w:pPr>
      <w:r>
        <w:rPr>
          <w:rFonts w:ascii="Arial" w:hAnsi="Arial" w:cs="Arial" w:eastAsia="Arial"/>
          <w:lang w:val="he-IL" w:bidi="he-IL"/>
          <w:b/>
          <w:sz w:val="32"/>
          <w:rtl/>
          <w:szCs w:val="32"/>
          <w:bCs/>
        </w:rPr>
        <w:t>2. בתמרור "תן זכות קדימה" – מה עושים?</w:t>
      </w:r>
    </w:p>
    <w:p>
      <w:pPr>
        <w:bidi/>
        <w:spacing w:after="20"/>
        <w:jc w:val="right"/>
      </w:pPr>
      <w:r>
        <w:rPr>
          <w:rFonts w:ascii="Arial" w:hAnsi="Arial" w:cs="Arial" w:eastAsia="Arial"/>
          <w:lang w:val="he-IL" w:bidi="he-IL"/>
          <w:sz w:val="32"/>
          <w:rtl/>
          <w:szCs w:val="32"/>
        </w:rPr>
        <w:t xml:space="preserve">      ☐ א. מאיצים כדי לעבור ראשונים</w:t>
      </w:r>
    </w:p>
    <w:p>
      <w:pPr>
        <w:bidi/>
        <w:spacing w:after="20"/>
        <w:jc w:val="right"/>
      </w:pPr>
      <w:r>
        <w:rPr>
          <w:rFonts w:ascii="Arial" w:hAnsi="Arial" w:cs="Arial" w:eastAsia="Arial"/>
          <w:lang w:val="he-IL" w:bidi="he-IL"/>
          <w:sz w:val="32"/>
          <w:rtl/>
          <w:szCs w:val="32"/>
        </w:rPr>
        <w:t xml:space="preserve">      ☐ ב. מאטים ונותנים לרכב בדרך הראשית לעבור ראשון</w:t>
      </w:r>
    </w:p>
    <w:p>
      <w:pPr>
        <w:bidi/>
        <w:spacing w:after="20"/>
        <w:jc w:val="right"/>
      </w:pPr>
      <w:r>
        <w:rPr>
          <w:rFonts w:ascii="Arial" w:hAnsi="Arial" w:cs="Arial" w:eastAsia="Arial"/>
          <w:lang w:val="he-IL" w:bidi="he-IL"/>
          <w:sz w:val="32"/>
          <w:rtl/>
          <w:szCs w:val="32"/>
        </w:rPr>
        <w:t xml:space="preserve">      ☐ ג. עוצרים עצירה מלאה תמיד</w:t>
      </w:r>
    </w:p>
    <w:p>
      <w:pPr>
        <w:bidi/>
        <w:spacing w:after="20"/>
        <w:jc w:val="right"/>
      </w:pPr>
      <w:r>
        <w:rPr>
          <w:rFonts w:ascii="Arial" w:hAnsi="Arial" w:cs="Arial" w:eastAsia="Arial"/>
          <w:lang w:val="he-IL" w:bidi="he-IL"/>
          <w:b/>
          <w:sz w:val="32"/>
          <w:rtl/>
          <w:szCs w:val="32"/>
          <w:bCs/>
        </w:rPr>
        <w:t>3. איך חוצים נכון במעבר חציה?</w:t>
      </w:r>
    </w:p>
    <w:p>
      <w:pPr>
        <w:bidi/>
        <w:spacing w:after="20"/>
        <w:jc w:val="right"/>
      </w:pPr>
      <w:r>
        <w:rPr>
          <w:rFonts w:ascii="Arial" w:hAnsi="Arial" w:cs="Arial" w:eastAsia="Arial"/>
          <w:lang w:val="he-IL" w:bidi="he-IL"/>
          <w:sz w:val="32"/>
          <w:rtl/>
          <w:szCs w:val="32"/>
        </w:rPr>
        <w:t xml:space="preserve">      ☐ א. בריצה מהירה</w:t>
      </w:r>
    </w:p>
    <w:p>
      <w:pPr>
        <w:bidi/>
        <w:spacing w:after="20"/>
        <w:jc w:val="right"/>
      </w:pPr>
      <w:r>
        <w:rPr>
          <w:rFonts w:ascii="Arial" w:hAnsi="Arial" w:cs="Arial" w:eastAsia="Arial"/>
          <w:lang w:val="he-IL" w:bidi="he-IL"/>
          <w:sz w:val="32"/>
          <w:rtl/>
          <w:szCs w:val="32"/>
        </w:rPr>
        <w:t xml:space="preserve">      ☐ ב. בהליכה ישרה אחרי שמביטים לשני הצדדים</w:t>
      </w:r>
    </w:p>
    <w:p>
      <w:pPr>
        <w:bidi/>
        <w:spacing w:after="20"/>
        <w:jc w:val="right"/>
      </w:pPr>
      <w:r>
        <w:rPr>
          <w:rFonts w:ascii="Arial" w:hAnsi="Arial" w:cs="Arial" w:eastAsia="Arial"/>
          <w:lang w:val="he-IL" w:bidi="he-IL"/>
          <w:sz w:val="32"/>
          <w:rtl/>
          <w:szCs w:val="32"/>
        </w:rPr>
        <w:t xml:space="preserve">      ☐ ג. בלי להביט לצדדים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משחקי התאמה וחידון: תמרור, משמעות וערך – התאמת תמרור לערך בחיים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לוותר למען מישהו אחר</w:t>
            </w:r>
          </w:p>
        </w:tc>
      </w:tr>
      <w:tr>
        <w:tc>
          <w:tcPr>
            <w:tcW w:type="dxa" w:w="3969"/>
          </w:tcPr>
          <w:p>
            <w:pPr>
              <w:bidi/>
              <w:jc w:val="right"/>
            </w:pPr>
            <w:r>
              <w:rPr>
                <w:rFonts w:ascii="Arial" w:hAnsi="Arial" w:cs="Arial" w:eastAsia="Arial"/>
                <w:lang w:val="he-IL" w:bidi="he-IL"/>
                <w:sz w:val="32"/>
                <w:rtl/>
                <w:szCs w:val="32"/>
              </w:rPr>
              <w:t>2. תן זכות קדימה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למצוא ביטחון במעבר לשלב חדש</w:t>
            </w:r>
          </w:p>
        </w:tc>
      </w:tr>
      <w:tr>
        <w:tc>
          <w:tcPr>
            <w:tcW w:type="dxa" w:w="3969"/>
          </w:tcPr>
          <w:p>
            <w:pPr>
              <w:bidi/>
              <w:jc w:val="right"/>
            </w:pPr>
            <w:r>
              <w:rPr>
                <w:rFonts w:ascii="Arial" w:hAnsi="Arial" w:cs="Arial" w:eastAsia="Arial"/>
                <w:lang w:val="he-IL" w:bidi="he-IL"/>
                <w:sz w:val="32"/>
                <w:rtl/>
                <w:szCs w:val="32"/>
              </w:rPr>
              <w:t>3. מעבר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לעצור ולחשוב לפני שמגיבים</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משחקי התאמה וחידון: תמרור, משמעות וערך – כתיבה ומחשבה: מהתמרור לערך</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בונים תמרור אישי ומציגים עמדה – זכרון ויסודות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במשחק "בונים תמרור" באתר, מה התלמידים עושים?</w:t>
      </w:r>
    </w:p>
    <w:p>
      <w:pPr>
        <w:bidi/>
        <w:spacing w:after="20"/>
        <w:jc w:val="right"/>
      </w:pPr>
      <w:r>
        <w:rPr>
          <w:rFonts w:ascii="Arial" w:hAnsi="Arial" w:cs="Arial" w:eastAsia="Arial"/>
          <w:lang w:val="he-IL" w:bidi="he-IL"/>
          <w:sz w:val="32"/>
          <w:rtl/>
          <w:szCs w:val="32"/>
        </w:rPr>
        <w:t xml:space="preserve">      ☐ א. מעצבים תמרור אישי וכותבים את משמעותו</w:t>
      </w:r>
    </w:p>
    <w:p>
      <w:pPr>
        <w:bidi/>
        <w:spacing w:after="20"/>
        <w:jc w:val="right"/>
      </w:pPr>
      <w:r>
        <w:rPr>
          <w:rFonts w:ascii="Arial" w:hAnsi="Arial" w:cs="Arial" w:eastAsia="Arial"/>
          <w:lang w:val="he-IL" w:bidi="he-IL"/>
          <w:sz w:val="32"/>
          <w:rtl/>
          <w:szCs w:val="32"/>
        </w:rPr>
        <w:t xml:space="preserve">      ☐ ב. פותרים חידון מהיר בלבד</w:t>
      </w:r>
    </w:p>
    <w:p>
      <w:pPr>
        <w:bidi/>
        <w:spacing w:after="20"/>
        <w:jc w:val="right"/>
      </w:pPr>
      <w:r>
        <w:rPr>
          <w:rFonts w:ascii="Arial" w:hAnsi="Arial" w:cs="Arial" w:eastAsia="Arial"/>
          <w:lang w:val="he-IL" w:bidi="he-IL"/>
          <w:sz w:val="32"/>
          <w:rtl/>
          <w:szCs w:val="32"/>
        </w:rPr>
        <w:t xml:space="preserve">      ☐ ג. מקשיבים להקראה בלי לכתוב</w:t>
      </w:r>
    </w:p>
    <w:p>
      <w:pPr>
        <w:bidi/>
        <w:spacing w:after="20"/>
        <w:jc w:val="right"/>
      </w:pPr>
      <w:r>
        <w:rPr>
          <w:rFonts w:ascii="Arial" w:hAnsi="Arial" w:cs="Arial" w:eastAsia="Arial"/>
          <w:lang w:val="he-IL" w:bidi="he-IL"/>
          <w:b/>
          <w:sz w:val="32"/>
          <w:rtl/>
          <w:szCs w:val="32"/>
          <w:bCs/>
        </w:rPr>
        <w:t>2. בכרטיס "מעבר חציה", מה ההנחיה בכביש?</w:t>
      </w:r>
    </w:p>
    <w:p>
      <w:pPr>
        <w:bidi/>
        <w:spacing w:after="20"/>
        <w:jc w:val="right"/>
      </w:pPr>
      <w:r>
        <w:rPr>
          <w:rFonts w:ascii="Arial" w:hAnsi="Arial" w:cs="Arial" w:eastAsia="Arial"/>
          <w:lang w:val="he-IL" w:bidi="he-IL"/>
          <w:sz w:val="32"/>
          <w:rtl/>
          <w:szCs w:val="32"/>
        </w:rPr>
        <w:t xml:space="preserve">      ☐ א. לרוץ מהר כדי לחצות</w:t>
      </w:r>
    </w:p>
    <w:p>
      <w:pPr>
        <w:bidi/>
        <w:spacing w:after="20"/>
        <w:jc w:val="right"/>
      </w:pPr>
      <w:r>
        <w:rPr>
          <w:rFonts w:ascii="Arial" w:hAnsi="Arial" w:cs="Arial" w:eastAsia="Arial"/>
          <w:lang w:val="he-IL" w:bidi="he-IL"/>
          <w:sz w:val="32"/>
          <w:rtl/>
          <w:szCs w:val="32"/>
        </w:rPr>
        <w:t xml:space="preserve">      ☐ ב. לעמוד בשפת המדרכה, להביט לצדדים ולחצות בהליכה ישרה</w:t>
      </w:r>
    </w:p>
    <w:p>
      <w:pPr>
        <w:bidi/>
        <w:spacing w:after="20"/>
        <w:jc w:val="right"/>
      </w:pPr>
      <w:r>
        <w:rPr>
          <w:rFonts w:ascii="Arial" w:hAnsi="Arial" w:cs="Arial" w:eastAsia="Arial"/>
          <w:lang w:val="he-IL" w:bidi="he-IL"/>
          <w:sz w:val="32"/>
          <w:rtl/>
          <w:szCs w:val="32"/>
        </w:rPr>
        <w:t xml:space="preserve">      ☐ ג. לחכות רק לרמזור ירוק</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בונים תמרור אישי ומציגים עמדה – הבנה והתאמה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בכרטיס התמרור "עצור" מופיעה גם שאלה לשיח וגם הנחיית כתיבה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תמרור "תן זכות קדימה" אומר להאיץ ולעבור ראשון לפני הרכב בדרך הראשית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בונים תמרור אישי ומציגים עמדה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תמרור "__________" אומר לעצור עצירה מלאה לפני הקו ולהסתכל לכל הכיוונים</w:t>
      </w:r>
    </w:p>
    <w:p>
      <w:pPr>
        <w:bidi/>
        <w:spacing w:after="80"/>
        <w:jc w:val="right"/>
      </w:pPr>
      <w:r>
        <w:rPr>
          <w:rFonts w:ascii="Arial" w:hAnsi="Arial" w:cs="Arial" w:eastAsia="Arial"/>
          <w:lang w:val="he-IL" w:bidi="he-IL"/>
          <w:sz w:val="32"/>
          <w:rtl/>
          <w:szCs w:val="32"/>
        </w:rPr>
        <w:t>2. תמרור אישי טוב מחבר בין כלל בטיחות בכביש לבין __________ מהחיים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בונים תמרור אישי ומציגים עמדה – התאמת ערכים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ביטחון במעבר שלב חדש</w:t>
            </w:r>
          </w:p>
        </w:tc>
      </w:tr>
      <w:tr>
        <w:tc>
          <w:tcPr>
            <w:tcW w:type="dxa" w:w="3969"/>
          </w:tcPr>
          <w:p>
            <w:pPr>
              <w:bidi/>
              <w:jc w:val="right"/>
            </w:pPr>
            <w:r>
              <w:rPr>
                <w:rFonts w:ascii="Arial" w:hAnsi="Arial" w:cs="Arial" w:eastAsia="Arial"/>
                <w:lang w:val="he-IL" w:bidi="he-IL"/>
                <w:sz w:val="32"/>
                <w:rtl/>
                <w:szCs w:val="32"/>
              </w:rPr>
              <w:t>2. תן זכות קדימה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סבלנות ואיפוק</w:t>
            </w:r>
          </w:p>
        </w:tc>
      </w:tr>
      <w:tr>
        <w:tc>
          <w:tcPr>
            <w:tcW w:type="dxa" w:w="3969"/>
          </w:tcPr>
          <w:p>
            <w:pPr>
              <w:bidi/>
              <w:jc w:val="right"/>
            </w:pPr>
            <w:r>
              <w:rPr>
                <w:rFonts w:ascii="Arial" w:hAnsi="Arial" w:cs="Arial" w:eastAsia="Arial"/>
                <w:lang w:val="he-IL" w:bidi="he-IL"/>
                <w:sz w:val="32"/>
                <w:rtl/>
                <w:szCs w:val="32"/>
              </w:rPr>
              <w:t>3. מעבר חציה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ויתור למען מישהו אחר</w:t>
            </w:r>
          </w:p>
        </w:tc>
      </w:tr>
      <w:tr>
        <w:tc>
          <w:tcPr>
            <w:tcW w:type="dxa" w:w="3969"/>
          </w:tcPr>
          <w:p>
            <w:pPr>
              <w:bidi/>
              <w:jc w:val="right"/>
            </w:pPr>
            <w:r>
              <w:rPr>
                <w:rFonts w:ascii="Arial" w:hAnsi="Arial" w:cs="Arial" w:eastAsia="Arial"/>
                <w:lang w:val="he-IL" w:bidi="he-IL"/>
                <w:sz w:val="32"/>
                <w:rtl/>
                <w:szCs w:val="32"/>
              </w:rPr>
              <w:t>4. עצור (כעס)</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אחריות ובחירות – לעצור ולחשוב לפני פעולה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חזרה מסכמת – ידע כללי על תמרורים וערכים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בתמרור עצור, לפני שממשיכים צריך:</w:t>
      </w:r>
    </w:p>
    <w:p>
      <w:pPr>
        <w:bidi/>
        <w:spacing w:after="20"/>
        <w:jc w:val="right"/>
      </w:pPr>
      <w:r>
        <w:rPr>
          <w:rFonts w:ascii="Arial" w:hAnsi="Arial" w:cs="Arial" w:eastAsia="Arial"/>
          <w:lang w:val="he-IL" w:bidi="he-IL"/>
          <w:sz w:val="32"/>
          <w:rtl/>
          <w:szCs w:val="32"/>
        </w:rPr>
        <w:t xml:space="preserve">      ☐ א. לעצור עצירה מלאה ולהביט לכל הכיוונים</w:t>
      </w:r>
    </w:p>
    <w:p>
      <w:pPr>
        <w:bidi/>
        <w:spacing w:after="20"/>
        <w:jc w:val="right"/>
      </w:pPr>
      <w:r>
        <w:rPr>
          <w:rFonts w:ascii="Arial" w:hAnsi="Arial" w:cs="Arial" w:eastAsia="Arial"/>
          <w:lang w:val="he-IL" w:bidi="he-IL"/>
          <w:sz w:val="32"/>
          <w:rtl/>
          <w:szCs w:val="32"/>
        </w:rPr>
        <w:t xml:space="preserve">      ☐ ב. להאט מעט ולהמשיך</w:t>
      </w:r>
    </w:p>
    <w:p>
      <w:pPr>
        <w:bidi/>
        <w:spacing w:after="20"/>
        <w:jc w:val="right"/>
      </w:pPr>
      <w:r>
        <w:rPr>
          <w:rFonts w:ascii="Arial" w:hAnsi="Arial" w:cs="Arial" w:eastAsia="Arial"/>
          <w:lang w:val="he-IL" w:bidi="he-IL"/>
          <w:sz w:val="32"/>
          <w:rtl/>
          <w:szCs w:val="32"/>
        </w:rPr>
        <w:t xml:space="preserve">      ☐ ג. לצפור ולהמשיך</w:t>
      </w:r>
    </w:p>
    <w:p>
      <w:pPr>
        <w:bidi/>
        <w:spacing w:after="20"/>
        <w:jc w:val="right"/>
      </w:pPr>
      <w:r>
        <w:rPr>
          <w:rFonts w:ascii="Arial" w:hAnsi="Arial" w:cs="Arial" w:eastAsia="Arial"/>
          <w:lang w:val="he-IL" w:bidi="he-IL"/>
          <w:b/>
          <w:sz w:val="32"/>
          <w:rtl/>
          <w:szCs w:val="32"/>
          <w:bCs/>
        </w:rPr>
        <w:t>2. תמרור 'תן זכות קדימה' מבקש מהנהג:</w:t>
      </w:r>
    </w:p>
    <w:p>
      <w:pPr>
        <w:bidi/>
        <w:spacing w:after="20"/>
        <w:jc w:val="right"/>
      </w:pPr>
      <w:r>
        <w:rPr>
          <w:rFonts w:ascii="Arial" w:hAnsi="Arial" w:cs="Arial" w:eastAsia="Arial"/>
          <w:lang w:val="he-IL" w:bidi="he-IL"/>
          <w:sz w:val="32"/>
          <w:rtl/>
          <w:szCs w:val="32"/>
        </w:rPr>
        <w:t xml:space="preserve">      ☐ א. להאיץ כדי להספיק לעבור ראשון</w:t>
      </w:r>
    </w:p>
    <w:p>
      <w:pPr>
        <w:bidi/>
        <w:spacing w:after="20"/>
        <w:jc w:val="right"/>
      </w:pPr>
      <w:r>
        <w:rPr>
          <w:rFonts w:ascii="Arial" w:hAnsi="Arial" w:cs="Arial" w:eastAsia="Arial"/>
          <w:lang w:val="he-IL" w:bidi="he-IL"/>
          <w:sz w:val="32"/>
          <w:rtl/>
          <w:szCs w:val="32"/>
        </w:rPr>
        <w:t xml:space="preserve">      ☐ ב. להאט ולתת לרכב בדרך הראשית לעבור קודם</w:t>
      </w:r>
    </w:p>
    <w:p>
      <w:pPr>
        <w:bidi/>
        <w:spacing w:after="20"/>
        <w:jc w:val="right"/>
      </w:pPr>
      <w:r>
        <w:rPr>
          <w:rFonts w:ascii="Arial" w:hAnsi="Arial" w:cs="Arial" w:eastAsia="Arial"/>
          <w:lang w:val="he-IL" w:bidi="he-IL"/>
          <w:sz w:val="32"/>
          <w:rtl/>
          <w:szCs w:val="32"/>
        </w:rPr>
        <w:t xml:space="preserve">      ☐ ג. לחנות בצד הדרך</w:t>
      </w:r>
    </w:p>
    <w:p>
      <w:pPr>
        <w:bidi/>
        <w:spacing w:after="20"/>
        <w:jc w:val="right"/>
      </w:pPr>
      <w:r>
        <w:rPr>
          <w:rFonts w:ascii="Arial" w:hAnsi="Arial" w:cs="Arial" w:eastAsia="Arial"/>
          <w:lang w:val="he-IL" w:bidi="he-IL"/>
          <w:b/>
          <w:sz w:val="32"/>
          <w:rtl/>
          <w:szCs w:val="32"/>
          <w:bCs/>
        </w:rPr>
        <w:t>3. במעבר חציה, האופן הנכון לחצות הוא:</w:t>
      </w:r>
    </w:p>
    <w:p>
      <w:pPr>
        <w:bidi/>
        <w:spacing w:after="20"/>
        <w:jc w:val="right"/>
      </w:pPr>
      <w:r>
        <w:rPr>
          <w:rFonts w:ascii="Arial" w:hAnsi="Arial" w:cs="Arial" w:eastAsia="Arial"/>
          <w:lang w:val="he-IL" w:bidi="he-IL"/>
          <w:sz w:val="32"/>
          <w:rtl/>
          <w:szCs w:val="32"/>
        </w:rPr>
        <w:t xml:space="preserve">      ☐ א. לרוץ מהר ככל האפשר</w:t>
      </w:r>
    </w:p>
    <w:p>
      <w:pPr>
        <w:bidi/>
        <w:spacing w:after="20"/>
        <w:jc w:val="right"/>
      </w:pPr>
      <w:r>
        <w:rPr>
          <w:rFonts w:ascii="Arial" w:hAnsi="Arial" w:cs="Arial" w:eastAsia="Arial"/>
          <w:lang w:val="he-IL" w:bidi="he-IL"/>
          <w:sz w:val="32"/>
          <w:rtl/>
          <w:szCs w:val="32"/>
        </w:rPr>
        <w:t xml:space="preserve">      ☐ ב. להביט לצדדים ולחצות בהליכה ישרה</w:t>
      </w:r>
    </w:p>
    <w:p>
      <w:pPr>
        <w:bidi/>
        <w:spacing w:after="20"/>
        <w:jc w:val="right"/>
      </w:pPr>
      <w:r>
        <w:rPr>
          <w:rFonts w:ascii="Arial" w:hAnsi="Arial" w:cs="Arial" w:eastAsia="Arial"/>
          <w:lang w:val="he-IL" w:bidi="he-IL"/>
          <w:sz w:val="32"/>
          <w:rtl/>
          <w:szCs w:val="32"/>
        </w:rPr>
        <w:t xml:space="preserve">      ☐ ג. לחצות באלכסון</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על רגע שבו 'עצרתם לחשוב' לפני שהגבתם, בדומה לרעיון של תמרור עצור.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תוכלו להסביר במילים שלכם מה המשמעות הבטיחותית של שלושה תמרורים שונים, ואיזה ערך כל אחד מהם מזכיר?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הצלחתם לכתוב טיעון מנומק בעד ונגד על דילמה שמתמרור אחד, כמו 'תן זכות קדימה'?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תמרורי שיח: בטיחות בדרכים וערכי חיים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